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1"/>
      </w:pPr>
      <w:r>
        <w:rPr>
          <w:sz w:val="96"/>
          <w:szCs w:val="96"/>
        </w:rPr>
        <w:t xml:space="preserve">SVATEBNÍ NOVINY</w:t>
      </w:r>
    </w:p>
    <w:p>
      <w:pPr>
        <w:pStyle w:val="center"/>
      </w:pPr>
      <w:r>
        <w:rPr>
          <w:rFonts w:ascii="alegreya" w:hAnsi="alegreya" w:eastAsia="alegreya" w:cs="alegreya"/>
          <w:sz w:val="18"/>
          <w:szCs w:val="18"/>
        </w:rPr>
        <w:t xml:space="preserve">ROČNÍK: 1. • ČÍSLO: 1 • CENA: NEVYČÍSLITELNÁ • NÁKLADY: TĚŽKÉ • VYDÁNO: 02.09.2016</w:t>
      </w:r>
    </w:p>
    <w:tbl>
      <w:tblGrid>
        <w:gridCol w:w="5000" w:type="dxa"/>
        <w:gridCol w:w="5000" w:type="dxa"/>
      </w:tblGrid>
      <w:tblPr>
        <w:jc w:val="center"/>
        <w:tblW w:w="0" w:type="auto"/>
      </w:tblPr>
      <w:tr>
        <w:trPr/>
        <w:tc>
          <w:tcPr>
            <w:tcW w:w="5000" w:type="dxa"/>
          </w:tcPr>
          <w:p>
            <w:pPr>
              <w:pStyle w:val="center"/>
            </w:pPr>
            <w:r>
              <w:rPr>
                <w:rStyle w:val="h3"/>
              </w:rPr>
              <w:t xml:space="preserve"/>
            </w:r>
          </w:p>
        </w:tc>
        <w:tc>
          <w:tcPr>
            <w:tcW w:w="5000" w:type="dxa"/>
          </w:tcPr>
          <w:p>
            <w:pPr>
              <w:pStyle w:val="center"/>
            </w:pPr>
            <w:r>
              <w:rPr>
                <w:rStyle w:val="h3"/>
              </w:rPr>
              <w:t xml:space="preserve"/>
            </w:r>
          </w:p>
        </w:tc>
      </w:tr>
      <w:tr>
        <w:trPr/>
        <w:tc>
          <w:tcPr>
            <w:tcW w:w="5000" w:type="dxa"/>
          </w:tcPr>
          <w:p>
            <w:pPr>
              <w:jc w:val="center"/>
            </w:pPr>
            <w:r>
              <w:pict>
                <v:shape type="#_x0000_t75" style="width:280px; height:28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pict>
                <v:shape type="#_x0000_t75" style="width:280px; height:280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</w:tbl>
    <w:p>
      <w:pPr>
        <w:sectPr>
          <w:headerReference w:type="default" r:id="rId8"/>
          <w:pgSz w:orient="portrait" w:w="11870" w:h="16787"/>
          <w:pgMar w:top="1750" w:right="0" w:bottom="1440" w:left="0" w:header="0" w:footer="720" w:gutter="0"/>
          <w:cols w:num="1" w:space="720"/>
        </w:sectPr>
      </w:pPr>
    </w:p>
    <w:sectPr>
      <w:pgSz w:orient="portrait" w:w="11870" w:h="16787"/>
      <w:pgMar w:top="1500" w:right="0" w:bottom="1440" w:left="0" w:header="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width:795px; height:1124px; margin-left:0px; margin-top:0px; position:absolute; mso-position-horizontal:left; mso-position-vertical:top; mso-position-horizontal-relative:char; mso-position-vertical-relative:line;">
          <w10:wrap type="inline" anchorx="page" anchory="pag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</w:pPr>
  </w:style>
  <w:style w:type="paragraph" w:customStyle="1" w:styleId="left">
    <w:name w:val="left"/>
    <w:basedOn w:val="Normal"/>
    <w:pPr>
      <w:jc w:val="left"/>
    </w:pPr>
  </w:style>
  <w:style w:type="paragraph" w:customStyle="1" w:styleId="h1">
    <w:name w:val="h1"/>
    <w:basedOn w:val="Normal"/>
    <w:pPr>
      <w:jc w:val="center"/>
      <w:spacing w:line="312" w:lineRule="auto"/>
    </w:pPr>
  </w:style>
  <w:style w:type="character">
    <w:name w:val="h4"/>
    <w:rPr>
      <w:sz w:val="24"/>
      <w:szCs w:val="24"/>
      <w:b/>
    </w:rPr>
  </w:style>
  <w:style w:type="character">
    <w:name w:val="h3"/>
    <w:rPr>
      <w:sz w:val="28"/>
      <w:szCs w:val="28"/>
      <w:b/>
      <w:caps/>
    </w:rPr>
  </w:style>
  <w:style w:type="character">
    <w:name w:val="h2"/>
    <w:rPr>
      <w:sz w:val="40"/>
      <w:szCs w:val="40"/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2025-05-01T06:36:06+02:00</dcterms:created>
  <dcterms:modified xsi:type="dcterms:W3CDTF">2025-05-01T06:36:06+02:00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